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一、招标单位：辰胜集成科技股份有限公司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1、工程名称：</w:t>
      </w:r>
      <w:r>
        <w:rPr>
          <w:rFonts w:hint="eastAsia" w:asciiTheme="minorEastAsia" w:hAnsiTheme="minorEastAsia" w:eastAsiaTheme="minorEastAsia" w:cstheme="minorEastAsia"/>
          <w:u w:val="single"/>
        </w:rPr>
        <w:t>恒力造船（大连）有限公司振兴工厂上建切割车间钢结构安装</w:t>
      </w:r>
    </w:p>
    <w:p w14:paraId="6418EAB1">
      <w:pPr>
        <w:pStyle w:val="8"/>
        <w:adjustRightInd w:val="0"/>
        <w:snapToGrid w:val="0"/>
        <w:spacing w:before="75" w:beforeAutospacing="0" w:after="75" w:afterAutospacing="0" w:line="360" w:lineRule="auto"/>
        <w:ind w:firstLine="320" w:firstLineChars="100"/>
        <w:contextualSpacing/>
        <w:rPr>
          <w:rFonts w:hint="eastAsia" w:asciiTheme="minorEastAsia" w:hAnsiTheme="minorEastAsia" w:eastAsiaTheme="minorEastAsia" w:cstheme="minorEastAsia"/>
        </w:rPr>
      </w:pPr>
      <w:r>
        <w:rPr>
          <w:rFonts w:hint="eastAsia" w:ascii="仿宋" w:hAnsi="仿宋" w:eastAsia="仿宋" w:cs="仿宋"/>
          <w:sz w:val="32"/>
          <w:szCs w:val="32"/>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rPr>
        <w:t>辽宁省大连市西中岛</w:t>
      </w:r>
    </w:p>
    <w:p w14:paraId="39D0D417">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3、建筑面积：</w:t>
      </w:r>
      <w:r>
        <w:rPr>
          <w:rFonts w:hint="eastAsia"/>
        </w:rPr>
        <w:t>（参照图纸设计要求）。</w:t>
      </w:r>
    </w:p>
    <w:p w14:paraId="5F192697">
      <w:pPr>
        <w:pStyle w:val="8"/>
        <w:adjustRightInd w:val="0"/>
        <w:snapToGrid w:val="0"/>
        <w:spacing w:before="75" w:beforeAutospacing="0" w:after="75" w:afterAutospacing="0" w:line="360" w:lineRule="auto"/>
        <w:ind w:firstLine="480" w:firstLineChars="200"/>
        <w:contextualSpacing/>
        <w:rPr>
          <w:rFonts w:hint="eastAsia"/>
          <w:color w:val="000000"/>
        </w:rPr>
      </w:pPr>
      <w:r>
        <w:rPr>
          <w:rFonts w:hint="eastAsia" w:asciiTheme="minorEastAsia" w:hAnsiTheme="minorEastAsia" w:eastAsiaTheme="minorEastAsia" w:cstheme="minorEastAsia"/>
        </w:rPr>
        <w:t>4、招标范围：</w:t>
      </w:r>
      <w:r>
        <w:rPr>
          <w:rFonts w:hint="eastAsia"/>
          <w:color w:val="000000"/>
        </w:rPr>
        <w:t>本工程主要施工内容：</w:t>
      </w:r>
      <w:r>
        <w:rPr>
          <w:rFonts w:hint="eastAsia" w:asciiTheme="minorEastAsia" w:hAnsiTheme="minorEastAsia" w:eastAsiaTheme="minorEastAsia" w:cstheme="minorEastAsia"/>
          <w:u w:val="single"/>
        </w:rPr>
        <w:t>包含恒力造船（大连）有限公司振兴工厂上建切割车间钢结构安装与项目相关的工程 。</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5、进度要求：工程工期为</w:t>
      </w:r>
      <w:r>
        <w:rPr>
          <w:rFonts w:asciiTheme="minorEastAsia" w:hAnsiTheme="minorEastAsia" w:eastAsiaTheme="minorEastAsia" w:cstheme="minorEastAsia"/>
          <w:u w:val="single"/>
        </w:rPr>
        <w:t xml:space="preserve"> </w:t>
      </w:r>
      <w:r>
        <w:rPr>
          <w:rFonts w:hint="eastAsia" w:asciiTheme="minorEastAsia" w:hAnsiTheme="minorEastAsia" w:eastAsiaTheme="minorEastAsia" w:cstheme="minorEastAsia"/>
          <w:u w:val="single"/>
        </w:rPr>
        <w:t>80</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rPr>
        <w:t>满足项目实际进度要求  具体以实际开工日期为准。</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60190590">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u w:val="single"/>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1D1B1D0F">
      <w:pPr>
        <w:snapToGrid w:val="0"/>
        <w:spacing w:line="360" w:lineRule="auto"/>
        <w:ind w:firstLine="480" w:firstLineChars="200"/>
        <w:contextualSpacing/>
        <w:rPr>
          <w:rFonts w:hint="eastAsia" w:asciiTheme="minorEastAsia" w:hAnsiTheme="minorEastAsia" w:cstheme="minorEastAsia"/>
          <w:sz w:val="24"/>
          <w:u w:val="single"/>
        </w:rPr>
      </w:pPr>
      <w:r>
        <w:rPr>
          <w:rFonts w:hint="eastAsia" w:asciiTheme="minorEastAsia" w:hAnsiTheme="minorEastAsia" w:cstheme="minorEastAsia"/>
          <w:sz w:val="24"/>
          <w:szCs w:val="24"/>
        </w:rPr>
        <w:t>7、质量要求：</w:t>
      </w:r>
      <w:r>
        <w:rPr>
          <w:rFonts w:hint="eastAsia" w:asciiTheme="minorEastAsia" w:hAnsiTheme="minorEastAsia" w:cstheme="minorEastAsia"/>
          <w:sz w:val="24"/>
          <w:u w:val="single"/>
          <w:lang w:val="zh-CN"/>
        </w:rPr>
        <w:t xml:space="preserve"> </w:t>
      </w:r>
      <w:r>
        <w:rPr>
          <w:rFonts w:hint="eastAsia" w:asciiTheme="minorEastAsia" w:hAnsiTheme="minorEastAsia" w:cstheme="minorEastAsia"/>
          <w:sz w:val="24"/>
          <w:u w:val="single"/>
        </w:rPr>
        <w:t>符合承包合同有关质量的约定，实测实量合格率达到100%。</w:t>
      </w:r>
    </w:p>
    <w:p w14:paraId="74426E83">
      <w:pPr>
        <w:snapToGrid w:val="0"/>
        <w:spacing w:line="360" w:lineRule="auto"/>
        <w:ind w:firstLine="480" w:firstLineChars="200"/>
        <w:contextualSpacing/>
        <w:rPr>
          <w:rFonts w:hint="eastAsia" w:asciiTheme="minorEastAsia" w:hAnsiTheme="minorEastAsia" w:cstheme="minorEastAsia"/>
          <w:sz w:val="24"/>
          <w:u w:val="single"/>
        </w:rPr>
      </w:pPr>
      <w:r>
        <w:rPr>
          <w:rFonts w:hint="eastAsia" w:asciiTheme="minorEastAsia" w:hAnsi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7</w:t>
      </w:r>
      <w:r>
        <w:rPr>
          <w:rFonts w:hint="eastAsia" w:asciiTheme="minorEastAsia" w:hAnsiTheme="minorEastAsia" w:cstheme="minorEastAsia"/>
          <w:kern w:val="0"/>
          <w:sz w:val="24"/>
          <w:szCs w:val="24"/>
          <w:u w:val="single"/>
          <w:lang w:val="zh-CN"/>
        </w:rPr>
        <w:t>.</w:t>
      </w:r>
      <w:r>
        <w:rPr>
          <w:rFonts w:hint="eastAsia" w:asciiTheme="minorEastAsia" w:hAnsiTheme="minorEastAsia" w:cstheme="minorEastAsia"/>
          <w:kern w:val="0"/>
          <w:sz w:val="24"/>
          <w:szCs w:val="24"/>
          <w:u w:val="single"/>
        </w:rPr>
        <w:t>2</w:t>
      </w:r>
      <w:r>
        <w:rPr>
          <w:rFonts w:hint="eastAsia" w:asciiTheme="minorEastAsia" w:hAnsiTheme="minorEastAsia" w:cstheme="minorEastAsia"/>
          <w:kern w:val="0"/>
          <w:sz w:val="24"/>
          <w:szCs w:val="24"/>
          <w:u w:val="single"/>
          <w:lang w:val="zh-CN"/>
        </w:rPr>
        <w:t>、分包人在施工过程中，应遵守有关环境保护的法律、法规和规章及本合同的有关规定，并应对其违反上述法律、法规和规章以及本合同规定所造成的环境破坏以及人员伤害和财产损失负责。</w:t>
      </w:r>
    </w:p>
    <w:p w14:paraId="1DC81BD6">
      <w:pPr>
        <w:autoSpaceDE w:val="0"/>
        <w:autoSpaceDN w:val="0"/>
        <w:adjustRightInd w:val="0"/>
        <w:snapToGrid w:val="0"/>
        <w:spacing w:line="360" w:lineRule="auto"/>
        <w:ind w:firstLine="480" w:firstLineChars="200"/>
        <w:contextualSpacing/>
        <w:jc w:val="left"/>
        <w:rPr>
          <w:rFonts w:hint="eastAsia"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7</w:t>
      </w:r>
      <w:r>
        <w:rPr>
          <w:rFonts w:hint="eastAsia" w:asciiTheme="minorEastAsia" w:hAnsiTheme="minorEastAsia" w:cstheme="minorEastAsia"/>
          <w:kern w:val="0"/>
          <w:sz w:val="24"/>
          <w:szCs w:val="24"/>
          <w:u w:val="single"/>
          <w:lang w:val="zh-CN"/>
        </w:rPr>
        <w:t>.</w:t>
      </w:r>
      <w:r>
        <w:rPr>
          <w:rFonts w:hint="eastAsia" w:asciiTheme="minorEastAsia" w:hAnsiTheme="minorEastAsia" w:cstheme="minorEastAsia"/>
          <w:kern w:val="0"/>
          <w:sz w:val="24"/>
          <w:szCs w:val="24"/>
          <w:u w:val="single"/>
        </w:rPr>
        <w:t>3</w:t>
      </w:r>
      <w:r>
        <w:rPr>
          <w:rFonts w:hint="eastAsia" w:asciiTheme="minorEastAsia" w:hAnsi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7CD20B46">
      <w:pPr>
        <w:autoSpaceDE w:val="0"/>
        <w:autoSpaceDN w:val="0"/>
        <w:adjustRightInd w:val="0"/>
        <w:snapToGrid w:val="0"/>
        <w:spacing w:line="360" w:lineRule="auto"/>
        <w:ind w:firstLine="480" w:firstLineChars="200"/>
        <w:contextualSpacing/>
        <w:jc w:val="left"/>
        <w:rPr>
          <w:rFonts w:hint="eastAsia"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7.4、</w:t>
      </w:r>
      <w:r>
        <w:rPr>
          <w:rFonts w:hint="eastAsia" w:asciiTheme="minorEastAsia" w:hAnsi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00FAC2F6">
      <w:pPr>
        <w:autoSpaceDE w:val="0"/>
        <w:autoSpaceDN w:val="0"/>
        <w:adjustRightInd w:val="0"/>
        <w:snapToGrid w:val="0"/>
        <w:spacing w:line="360" w:lineRule="auto"/>
        <w:ind w:firstLine="480" w:firstLineChars="200"/>
        <w:contextualSpacing/>
        <w:jc w:val="left"/>
        <w:rPr>
          <w:rFonts w:hint="eastAsia" w:asciiTheme="minorEastAsia" w:hAnsiTheme="minorEastAsia" w:cstheme="minorEastAsia"/>
          <w:color w:val="000000"/>
          <w:sz w:val="24"/>
          <w:szCs w:val="24"/>
          <w:u w:val="single"/>
        </w:rPr>
      </w:pPr>
      <w:r>
        <w:rPr>
          <w:rFonts w:hint="eastAsia" w:asciiTheme="minorEastAsia" w:hAnsiTheme="minorEastAsia" w:cstheme="minorEastAsia"/>
          <w:kern w:val="0"/>
          <w:sz w:val="24"/>
          <w:szCs w:val="24"/>
          <w:u w:val="single"/>
        </w:rPr>
        <w:t>7.5、中标</w:t>
      </w:r>
      <w:r>
        <w:rPr>
          <w:rFonts w:hint="eastAsia" w:asciiTheme="minorEastAsia" w:hAnsiTheme="minorEastAsia" w:cstheme="minorEastAsia"/>
          <w:color w:val="000000"/>
          <w:sz w:val="24"/>
          <w:szCs w:val="24"/>
          <w:u w:val="single"/>
        </w:rPr>
        <w:t>单位进场施工之前必须记录考勤，每月按实发放农民工工资，不得故意或恶意拖欠农民工工资、鼓励农民工闹事，如发生此类事件给我公司造成影响或经济损失的，我公司将其清退，并不再与其发生合作关系。</w:t>
      </w:r>
    </w:p>
    <w:p w14:paraId="43EE35A9">
      <w:pPr>
        <w:autoSpaceDE w:val="0"/>
        <w:autoSpaceDN w:val="0"/>
        <w:adjustRightInd w:val="0"/>
        <w:snapToGrid w:val="0"/>
        <w:spacing w:line="360" w:lineRule="auto"/>
        <w:ind w:firstLine="480" w:firstLineChars="200"/>
        <w:contextualSpacing/>
        <w:jc w:val="left"/>
        <w:rPr>
          <w:rFonts w:hint="eastAsia" w:asciiTheme="minorEastAsia" w:hAnsiTheme="minorEastAsia" w:cstheme="minorEastAsia"/>
          <w:color w:val="000000"/>
          <w:sz w:val="24"/>
          <w:szCs w:val="24"/>
          <w:u w:val="single"/>
          <w:lang w:val="zh-CN"/>
        </w:rPr>
      </w:pPr>
      <w:r>
        <w:rPr>
          <w:rFonts w:hint="eastAsia" w:asciiTheme="minorEastAsia" w:hAnsiTheme="minorEastAsia" w:cstheme="minorEastAsia"/>
          <w:color w:val="000000"/>
          <w:sz w:val="24"/>
          <w:szCs w:val="24"/>
          <w:u w:val="single"/>
        </w:rPr>
        <w:t>7.6、</w:t>
      </w:r>
      <w:r>
        <w:rPr>
          <w:rFonts w:hint="eastAsia" w:asciiTheme="minorEastAsia" w:hAnsiTheme="minorEastAsia" w:cstheme="minorEastAsia"/>
          <w:color w:val="000000"/>
          <w:sz w:val="24"/>
          <w:szCs w:val="24"/>
          <w:u w:val="single"/>
          <w:lang w:val="zh-CN"/>
        </w:rPr>
        <w:t>在项目开工前，中标单位须为其招收的务工人员办理所需的一切必要法规手续、相关保险和证件。</w:t>
      </w:r>
    </w:p>
    <w:p w14:paraId="44D6A240">
      <w:pPr>
        <w:pStyle w:val="2"/>
        <w:ind w:firstLine="420"/>
        <w:rPr>
          <w:rFonts w:hint="eastAsia" w:asciiTheme="minorEastAsia" w:hAnsiTheme="minorEastAsia" w:eastAsiaTheme="minorEastAsia" w:cstheme="minorEastAsia"/>
          <w:b/>
          <w:bCs/>
          <w:color w:val="000000"/>
          <w:sz w:val="24"/>
          <w:szCs w:val="24"/>
        </w:rPr>
      </w:pPr>
      <w:r>
        <w:t xml:space="preserve"> </w:t>
      </w:r>
      <w:r>
        <w:rPr>
          <w:rFonts w:hint="eastAsia" w:asciiTheme="minorEastAsia" w:hAnsiTheme="minorEastAsia" w:eastAsiaTheme="minorEastAsia" w:cstheme="minorEastAsia"/>
          <w:b/>
          <w:bCs/>
          <w:color w:val="000000"/>
          <w:sz w:val="24"/>
          <w:szCs w:val="24"/>
          <w:lang w:val="zh-CN"/>
        </w:rPr>
        <w:t>三、标书组成内容</w:t>
      </w:r>
      <w:r>
        <w:rPr>
          <w:rFonts w:hint="eastAsia" w:asciiTheme="minorEastAsia" w:hAnsiTheme="minorEastAsia" w:eastAsiaTheme="minorEastAsia" w:cstheme="minorEastAsia"/>
          <w:b/>
          <w:bCs/>
          <w:color w:val="000000"/>
          <w:sz w:val="24"/>
          <w:szCs w:val="24"/>
        </w:rPr>
        <w:t>:</w:t>
      </w:r>
    </w:p>
    <w:p w14:paraId="66E764D5">
      <w:pPr>
        <w:pStyle w:val="2"/>
        <w:ind w:firstLine="482"/>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bCs/>
          <w:color w:val="000000"/>
          <w:sz w:val="24"/>
          <w:szCs w:val="24"/>
        </w:rPr>
        <w:t xml:space="preserve">  </w:t>
      </w:r>
      <w:r>
        <w:rPr>
          <w:rFonts w:hint="eastAsia" w:asciiTheme="minorEastAsia" w:hAnsiTheme="minorEastAsia" w:eastAsiaTheme="minorEastAsia" w:cstheme="minorEastAsia"/>
          <w:color w:val="000000"/>
          <w:sz w:val="24"/>
          <w:szCs w:val="24"/>
        </w:rPr>
        <w:t>1、投标报价表（盖章）</w:t>
      </w:r>
    </w:p>
    <w:p w14:paraId="15545050">
      <w:pPr>
        <w:pStyle w:val="2"/>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2、开标一览表（空白盖章）</w:t>
      </w:r>
    </w:p>
    <w:p w14:paraId="117D39C7">
      <w:pPr>
        <w:pStyle w:val="2"/>
        <w:ind w:left="1199" w:leftChars="228" w:hanging="720" w:hangingChars="3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3、盖章投标人资质（营业执照、资质证书、生产许可证）</w:t>
      </w:r>
    </w:p>
    <w:p w14:paraId="27E6F4F8">
      <w:pPr>
        <w:pStyle w:val="2"/>
        <w:ind w:firstLine="482"/>
        <w:rPr>
          <w:rFonts w:hint="eastAsia"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b/>
          <w:bCs/>
          <w:color w:val="000000"/>
          <w:sz w:val="24"/>
          <w:szCs w:val="24"/>
          <w:lang w:val="en-US" w:eastAsia="zh-CN"/>
        </w:rPr>
        <w:t>四</w:t>
      </w:r>
      <w:r>
        <w:rPr>
          <w:rFonts w:hint="eastAsia" w:asciiTheme="minorEastAsia" w:hAnsiTheme="minorEastAsia" w:eastAsiaTheme="minorEastAsia" w:cstheme="minorEastAsia"/>
          <w:b/>
          <w:bCs/>
          <w:color w:val="000000"/>
          <w:sz w:val="24"/>
          <w:szCs w:val="24"/>
          <w:lang w:val="zh-CN"/>
        </w:rPr>
        <w:t>、评标办法</w:t>
      </w:r>
      <w:r>
        <w:rPr>
          <w:rFonts w:hint="eastAsia" w:asciiTheme="minorEastAsia" w:hAnsiTheme="minorEastAsia" w:eastAsiaTheme="minorEastAsia" w:cstheme="minorEastAsia"/>
          <w:color w:val="000000"/>
          <w:sz w:val="24"/>
          <w:szCs w:val="24"/>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1、有效投标单位必须三家以上。</w:t>
      </w:r>
    </w:p>
    <w:p w14:paraId="47D985B2">
      <w:pPr>
        <w:pStyle w:val="2"/>
        <w:ind w:firstLine="720" w:firstLineChars="3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2、采用固定单价报价。</w:t>
      </w:r>
    </w:p>
    <w:p w14:paraId="3E1BE7C5">
      <w:pPr>
        <w:pStyle w:val="2"/>
        <w:ind w:firstLine="720" w:firstLineChars="3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3、原则上第三轮报价最低单位为中标候选人。</w:t>
      </w:r>
    </w:p>
    <w:p w14:paraId="5FD5B7A3">
      <w:pPr>
        <w:widowControl/>
        <w:spacing w:line="360" w:lineRule="auto"/>
        <w:ind w:firstLine="482" w:firstLineChars="200"/>
        <w:jc w:val="left"/>
        <w:rPr>
          <w:rFonts w:hint="eastAsia" w:asciiTheme="minorEastAsia" w:hAnsiTheme="minorEastAsia" w:cstheme="minorEastAsia"/>
        </w:rPr>
      </w:pPr>
      <w:r>
        <w:rPr>
          <w:rStyle w:val="11"/>
          <w:rFonts w:hint="eastAsia" w:asciiTheme="minorEastAsia" w:hAnsiTheme="minorEastAsia" w:cstheme="minorEastAsia"/>
          <w:sz w:val="24"/>
          <w:szCs w:val="24"/>
          <w:lang w:val="en-US" w:eastAsia="zh-CN"/>
        </w:rPr>
        <w:t>五</w:t>
      </w:r>
      <w:r>
        <w:rPr>
          <w:rFonts w:hint="eastAsia" w:asciiTheme="minorEastAsia" w:hAnsiTheme="minorEastAsia" w:cstheme="minorEastAsia"/>
          <w:sz w:val="24"/>
          <w:szCs w:val="24"/>
        </w:rPr>
        <w:t>、</w:t>
      </w:r>
      <w:r>
        <w:rPr>
          <w:rStyle w:val="11"/>
          <w:rFonts w:hint="eastAsia" w:asciiTheme="minorEastAsia" w:hAnsiTheme="minorEastAsia" w:cstheme="minorEastAsia"/>
          <w:sz w:val="24"/>
          <w:szCs w:val="24"/>
        </w:rPr>
        <w:t>投标方式：</w:t>
      </w:r>
      <w:r>
        <w:rPr>
          <w:rFonts w:hint="eastAsia" w:asciiTheme="minorEastAsia" w:hAnsiTheme="minorEastAsia" w:cstheme="minorEastAsia"/>
        </w:rPr>
        <w:t xml:space="preserve"> </w:t>
      </w:r>
    </w:p>
    <w:p w14:paraId="36B7592E">
      <w:pPr>
        <w:widowControl/>
        <w:spacing w:line="360" w:lineRule="auto"/>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于</w:t>
      </w:r>
      <w:r>
        <w:rPr>
          <w:rFonts w:hint="eastAsia" w:asciiTheme="minorEastAsia" w:hAnsiTheme="minorEastAsia" w:cstheme="minorEastAsia"/>
          <w:color w:val="EE0000"/>
          <w:sz w:val="24"/>
          <w:szCs w:val="24"/>
        </w:rPr>
        <w:t>2026年3月5日15</w:t>
      </w:r>
      <w:r>
        <w:rPr>
          <w:rFonts w:hint="eastAsia" w:asciiTheme="minorEastAsia" w:hAnsiTheme="minorEastAsia" w:cstheme="minorEastAsia"/>
          <w:color w:val="EE0000"/>
          <w:sz w:val="24"/>
          <w:szCs w:val="24"/>
          <w:lang w:eastAsia="zh-CN"/>
        </w:rPr>
        <w:t>：</w:t>
      </w:r>
      <w:r>
        <w:rPr>
          <w:rFonts w:hint="eastAsia" w:asciiTheme="minorEastAsia" w:hAnsiTheme="minorEastAsia" w:cstheme="minorEastAsia"/>
          <w:color w:val="EE0000"/>
          <w:sz w:val="24"/>
          <w:szCs w:val="24"/>
          <w:lang w:val="en-US" w:eastAsia="zh-CN"/>
        </w:rPr>
        <w:t>30</w:t>
      </w:r>
      <w:r>
        <w:rPr>
          <w:rFonts w:hint="eastAsia" w:asciiTheme="minorEastAsia" w:hAnsiTheme="minorEastAsia" w:cstheme="minorEastAsia"/>
          <w:sz w:val="24"/>
          <w:szCs w:val="24"/>
        </w:rPr>
        <w:t xml:space="preserve">点携带书面投标报价材料至辰胜集成科技股份有限公司会议室投标。超过时间视为自动弃权。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六</w:t>
      </w: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1、具备法律主体资格（资质、安全生产许可证），具有独立订立及履行合同的能力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七</w:t>
      </w:r>
      <w:r>
        <w:rPr>
          <w:rFonts w:hint="eastAsia" w:asciiTheme="minorEastAsia" w:hAnsiTheme="minorEastAsia" w:eastAsiaTheme="minorEastAsia" w:cstheme="minorEastAsia"/>
          <w:b/>
          <w:bCs/>
        </w:rPr>
        <w:t>、废标处理</w:t>
      </w:r>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1、私自修改付款方式，完工时间的作为废标处理；</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2、未按规定时间到指定地点投标的作为废标处理；</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八</w:t>
      </w:r>
      <w:r>
        <w:rPr>
          <w:rStyle w:val="11"/>
          <w:rFonts w:hint="eastAsia" w:asciiTheme="minorEastAsia" w:hAnsiTheme="minorEastAsia" w:eastAsiaTheme="minorEastAsia" w:cstheme="minorEastAsia"/>
        </w:rPr>
        <w:t>、招标要求：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2、招标时间定于</w:t>
      </w:r>
      <w:r>
        <w:rPr>
          <w:rFonts w:hint="eastAsia" w:asciiTheme="minorEastAsia" w:hAnsiTheme="minorEastAsia" w:cstheme="minorEastAsia"/>
          <w:color w:val="EE0000"/>
        </w:rPr>
        <w:t>2026年3月5日15</w:t>
      </w:r>
      <w:r>
        <w:rPr>
          <w:rFonts w:hint="eastAsia" w:asciiTheme="minorEastAsia" w:hAnsiTheme="minorEastAsia" w:cstheme="minorEastAsia"/>
          <w:color w:val="EE0000"/>
          <w:lang w:val="en-US" w:eastAsia="zh-CN"/>
        </w:rPr>
        <w:t>:30</w:t>
      </w:r>
      <w:r>
        <w:rPr>
          <w:rFonts w:hint="eastAsia" w:asciiTheme="minorEastAsia" w:hAnsiTheme="minorEastAsia" w:eastAsiaTheme="minorEastAsia" w:cstheme="minorEastAsia"/>
          <w:u w:val="single"/>
        </w:rPr>
        <w:t>点</w:t>
      </w:r>
      <w:r>
        <w:rPr>
          <w:rFonts w:hint="eastAsia" w:asciiTheme="minorEastAsia" w:hAnsiTheme="minorEastAsia" w:eastAsiaTheme="minorEastAsia" w:cstheme="minorEastAsia"/>
        </w:rPr>
        <w:t>，在辰胜集成科技股份有限公司会议室进行招标，请各位带好所有资格审查资料及报价单等</w:t>
      </w:r>
      <w:r>
        <w:rPr>
          <w:rFonts w:hint="eastAsia" w:asciiTheme="minorEastAsia" w:hAnsiTheme="minorEastAsia" w:eastAsiaTheme="minorEastAsia" w:cstheme="minorEastAsia"/>
          <w:color w:val="FF0000"/>
        </w:rPr>
        <w:t>原件</w:t>
      </w:r>
      <w:r>
        <w:rPr>
          <w:rFonts w:hint="eastAsia" w:asciiTheme="minorEastAsia" w:hAnsiTheme="minorEastAsia" w:eastAsiaTheme="minorEastAsia" w:cstheme="minorEastAsia"/>
        </w:rPr>
        <w:t>资料，因投标人不能到现场可采取电话等方式招标，但所有资格审查资料及报价单等</w:t>
      </w:r>
      <w:r>
        <w:rPr>
          <w:rFonts w:hint="eastAsia" w:asciiTheme="minorEastAsia" w:hAnsiTheme="minorEastAsia" w:eastAsiaTheme="minorEastAsia" w:cstheme="minorEastAsia"/>
          <w:color w:val="FF0000"/>
        </w:rPr>
        <w:t>原件</w:t>
      </w:r>
      <w:r>
        <w:rPr>
          <w:rFonts w:hint="eastAsia" w:asciiTheme="minorEastAsia" w:hAnsiTheme="minorEastAsia" w:eastAsiaTheme="minorEastAsia" w:cstheme="minorEastAsia"/>
        </w:rPr>
        <w:t>资料需提前邮寄到招标人公司，地址辰胜集成科技股份有限公</w:t>
      </w:r>
      <w:bookmarkStart w:id="0" w:name="_GoBack"/>
      <w:bookmarkEnd w:id="0"/>
      <w:r>
        <w:rPr>
          <w:rFonts w:hint="eastAsia" w:asciiTheme="minorEastAsia" w:hAnsiTheme="minorEastAsia" w:eastAsiaTheme="minorEastAsia" w:cstheme="minorEastAsia"/>
        </w:rPr>
        <w:t>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58CD96DB">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02B10187">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张荣贵</w:t>
      </w:r>
      <w:r>
        <w:rPr>
          <w:rFonts w:hint="eastAsia" w:asciiTheme="minorEastAsia" w:hAnsiTheme="minorEastAsia" w:eastAsiaTheme="minorEastAsia" w:cstheme="minorEastAsia"/>
          <w:lang w:val="en-US"/>
        </w:rPr>
        <w:t xml:space="preserve"> </w:t>
      </w:r>
      <w:r>
        <w:rPr>
          <w:rFonts w:hint="eastAsia" w:asciiTheme="minorEastAsia" w:hAnsiTheme="minorEastAsia" w:eastAsiaTheme="minorEastAsia" w:cstheme="minorEastAsia"/>
          <w:lang w:val="en-US" w:eastAsia="zh-CN"/>
        </w:rPr>
        <w:t>18662363720</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highlight w:val="none"/>
        </w:rPr>
        <w:t>202</w:t>
      </w: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日</w:t>
      </w:r>
    </w:p>
    <w:p w14:paraId="6E7AFFFD">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C2CE6"/>
    <w:rsid w:val="000D45BF"/>
    <w:rsid w:val="00100445"/>
    <w:rsid w:val="00100661"/>
    <w:rsid w:val="00125DB8"/>
    <w:rsid w:val="001A3F8F"/>
    <w:rsid w:val="001A6840"/>
    <w:rsid w:val="001F1FB8"/>
    <w:rsid w:val="00215515"/>
    <w:rsid w:val="00253E80"/>
    <w:rsid w:val="0029396B"/>
    <w:rsid w:val="002A59C1"/>
    <w:rsid w:val="002D61C0"/>
    <w:rsid w:val="002E5352"/>
    <w:rsid w:val="00310BC3"/>
    <w:rsid w:val="00385037"/>
    <w:rsid w:val="003B4D01"/>
    <w:rsid w:val="003D691D"/>
    <w:rsid w:val="003F688D"/>
    <w:rsid w:val="004375FA"/>
    <w:rsid w:val="0046088F"/>
    <w:rsid w:val="004642BB"/>
    <w:rsid w:val="004D2CD6"/>
    <w:rsid w:val="004F0368"/>
    <w:rsid w:val="00510144"/>
    <w:rsid w:val="0051562D"/>
    <w:rsid w:val="005447F3"/>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169B"/>
    <w:rsid w:val="007D4862"/>
    <w:rsid w:val="007E4C17"/>
    <w:rsid w:val="007F0568"/>
    <w:rsid w:val="00802C19"/>
    <w:rsid w:val="00804B6E"/>
    <w:rsid w:val="008121C7"/>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15820"/>
    <w:rsid w:val="00B4186A"/>
    <w:rsid w:val="00BD6657"/>
    <w:rsid w:val="00C00130"/>
    <w:rsid w:val="00C1682A"/>
    <w:rsid w:val="00C36D1A"/>
    <w:rsid w:val="00C768E3"/>
    <w:rsid w:val="00CF2346"/>
    <w:rsid w:val="00D0795C"/>
    <w:rsid w:val="00D63193"/>
    <w:rsid w:val="00D66A61"/>
    <w:rsid w:val="00D84F6B"/>
    <w:rsid w:val="00DD2688"/>
    <w:rsid w:val="00E735E9"/>
    <w:rsid w:val="00EC76F5"/>
    <w:rsid w:val="00EF6911"/>
    <w:rsid w:val="00F01078"/>
    <w:rsid w:val="00F07DA1"/>
    <w:rsid w:val="00F10BB6"/>
    <w:rsid w:val="00F20AFB"/>
    <w:rsid w:val="00F56476"/>
    <w:rsid w:val="00F621A0"/>
    <w:rsid w:val="00F76846"/>
    <w:rsid w:val="00F92897"/>
    <w:rsid w:val="00F93618"/>
    <w:rsid w:val="00FF3772"/>
    <w:rsid w:val="01145C79"/>
    <w:rsid w:val="01491195"/>
    <w:rsid w:val="01CD7724"/>
    <w:rsid w:val="020453DD"/>
    <w:rsid w:val="02A402DB"/>
    <w:rsid w:val="030B4D4D"/>
    <w:rsid w:val="03426DF5"/>
    <w:rsid w:val="06305648"/>
    <w:rsid w:val="063E690D"/>
    <w:rsid w:val="06476272"/>
    <w:rsid w:val="067D3E1F"/>
    <w:rsid w:val="06947239"/>
    <w:rsid w:val="078169F8"/>
    <w:rsid w:val="081110D4"/>
    <w:rsid w:val="082F24A5"/>
    <w:rsid w:val="083131FB"/>
    <w:rsid w:val="084E15E9"/>
    <w:rsid w:val="08584373"/>
    <w:rsid w:val="0A71587A"/>
    <w:rsid w:val="0A7768D1"/>
    <w:rsid w:val="0A8C7CD5"/>
    <w:rsid w:val="0B390D96"/>
    <w:rsid w:val="0B8233B3"/>
    <w:rsid w:val="0B9B5B95"/>
    <w:rsid w:val="0D417D8B"/>
    <w:rsid w:val="0D752B10"/>
    <w:rsid w:val="0E362582"/>
    <w:rsid w:val="0E59752E"/>
    <w:rsid w:val="0F3E0DB4"/>
    <w:rsid w:val="0FE1776C"/>
    <w:rsid w:val="10A05A21"/>
    <w:rsid w:val="11797E46"/>
    <w:rsid w:val="11CB0306"/>
    <w:rsid w:val="127C7E7F"/>
    <w:rsid w:val="157974FB"/>
    <w:rsid w:val="166164A8"/>
    <w:rsid w:val="17C11206"/>
    <w:rsid w:val="17F87200"/>
    <w:rsid w:val="180C0DB5"/>
    <w:rsid w:val="18361523"/>
    <w:rsid w:val="18AB3BE5"/>
    <w:rsid w:val="18F670DD"/>
    <w:rsid w:val="194C7751"/>
    <w:rsid w:val="1A6675ED"/>
    <w:rsid w:val="1BAE69CC"/>
    <w:rsid w:val="1C163DC6"/>
    <w:rsid w:val="1D337815"/>
    <w:rsid w:val="1E1B3BAF"/>
    <w:rsid w:val="1E7D709E"/>
    <w:rsid w:val="1E901DC9"/>
    <w:rsid w:val="1E9B2426"/>
    <w:rsid w:val="1ECB3BB8"/>
    <w:rsid w:val="1F486616"/>
    <w:rsid w:val="1F704F01"/>
    <w:rsid w:val="20854159"/>
    <w:rsid w:val="20AA7B1D"/>
    <w:rsid w:val="212D2194"/>
    <w:rsid w:val="21D94E53"/>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90F3FFD"/>
    <w:rsid w:val="2A3A563F"/>
    <w:rsid w:val="2AF13A06"/>
    <w:rsid w:val="2B4B4CC8"/>
    <w:rsid w:val="2B7D2B6C"/>
    <w:rsid w:val="2C3E7DB7"/>
    <w:rsid w:val="2C967C7C"/>
    <w:rsid w:val="2D76604C"/>
    <w:rsid w:val="2D8A4634"/>
    <w:rsid w:val="2DE80197"/>
    <w:rsid w:val="2E0371A9"/>
    <w:rsid w:val="2F054932"/>
    <w:rsid w:val="2FCD0A67"/>
    <w:rsid w:val="308C2FDE"/>
    <w:rsid w:val="308D553F"/>
    <w:rsid w:val="30B80E83"/>
    <w:rsid w:val="30BA448B"/>
    <w:rsid w:val="322D1977"/>
    <w:rsid w:val="32415A76"/>
    <w:rsid w:val="32FB6028"/>
    <w:rsid w:val="335D1F16"/>
    <w:rsid w:val="33C550E6"/>
    <w:rsid w:val="33EC5279"/>
    <w:rsid w:val="344F03F1"/>
    <w:rsid w:val="346059C8"/>
    <w:rsid w:val="346F2C93"/>
    <w:rsid w:val="35207B69"/>
    <w:rsid w:val="35256A2B"/>
    <w:rsid w:val="35C54173"/>
    <w:rsid w:val="36231DDC"/>
    <w:rsid w:val="37595978"/>
    <w:rsid w:val="37916F6C"/>
    <w:rsid w:val="379B58CA"/>
    <w:rsid w:val="38B5751A"/>
    <w:rsid w:val="38E0369C"/>
    <w:rsid w:val="3AC76960"/>
    <w:rsid w:val="3B660B98"/>
    <w:rsid w:val="3C5E64A0"/>
    <w:rsid w:val="3CFB312B"/>
    <w:rsid w:val="3D2671CB"/>
    <w:rsid w:val="3DBE6DB2"/>
    <w:rsid w:val="3F036E3F"/>
    <w:rsid w:val="3F194AE5"/>
    <w:rsid w:val="3F1D3AAE"/>
    <w:rsid w:val="3F244C1C"/>
    <w:rsid w:val="3FB83D9A"/>
    <w:rsid w:val="40A841DA"/>
    <w:rsid w:val="414E4656"/>
    <w:rsid w:val="41CF4659"/>
    <w:rsid w:val="4252015C"/>
    <w:rsid w:val="42730A01"/>
    <w:rsid w:val="43110647"/>
    <w:rsid w:val="43324E9F"/>
    <w:rsid w:val="43CC4366"/>
    <w:rsid w:val="44424C50"/>
    <w:rsid w:val="44F4565A"/>
    <w:rsid w:val="45BC549B"/>
    <w:rsid w:val="47B96D18"/>
    <w:rsid w:val="497B35EB"/>
    <w:rsid w:val="49A76CC3"/>
    <w:rsid w:val="4A1571CF"/>
    <w:rsid w:val="4A2F0B40"/>
    <w:rsid w:val="4BD468D1"/>
    <w:rsid w:val="4C783700"/>
    <w:rsid w:val="4D272B4C"/>
    <w:rsid w:val="4DF64A33"/>
    <w:rsid w:val="4F5344A7"/>
    <w:rsid w:val="4F8559E5"/>
    <w:rsid w:val="5000200F"/>
    <w:rsid w:val="5098083C"/>
    <w:rsid w:val="50E57711"/>
    <w:rsid w:val="51303DF9"/>
    <w:rsid w:val="51BC5826"/>
    <w:rsid w:val="53FD3187"/>
    <w:rsid w:val="540F41AE"/>
    <w:rsid w:val="54F238A9"/>
    <w:rsid w:val="54FC1BD7"/>
    <w:rsid w:val="5533367F"/>
    <w:rsid w:val="55741E7C"/>
    <w:rsid w:val="576B0606"/>
    <w:rsid w:val="57C978C6"/>
    <w:rsid w:val="581A05FB"/>
    <w:rsid w:val="58CD06CF"/>
    <w:rsid w:val="59037B6C"/>
    <w:rsid w:val="593F08DF"/>
    <w:rsid w:val="59491933"/>
    <w:rsid w:val="5B502364"/>
    <w:rsid w:val="5B6905B9"/>
    <w:rsid w:val="5B9112BC"/>
    <w:rsid w:val="5BC21BFB"/>
    <w:rsid w:val="5BD10969"/>
    <w:rsid w:val="5C0D6B64"/>
    <w:rsid w:val="5C717124"/>
    <w:rsid w:val="5CE76B7C"/>
    <w:rsid w:val="5DF64F6E"/>
    <w:rsid w:val="5ED74D86"/>
    <w:rsid w:val="5F5E39C7"/>
    <w:rsid w:val="5F7158EE"/>
    <w:rsid w:val="600D3460"/>
    <w:rsid w:val="602E29C3"/>
    <w:rsid w:val="60EE51AF"/>
    <w:rsid w:val="61865990"/>
    <w:rsid w:val="61E667EC"/>
    <w:rsid w:val="62BB7CF7"/>
    <w:rsid w:val="62C144A2"/>
    <w:rsid w:val="631E2751"/>
    <w:rsid w:val="658C346E"/>
    <w:rsid w:val="66816415"/>
    <w:rsid w:val="66A05697"/>
    <w:rsid w:val="693E2EAD"/>
    <w:rsid w:val="69444141"/>
    <w:rsid w:val="6B901A90"/>
    <w:rsid w:val="6BA772BE"/>
    <w:rsid w:val="6E517A32"/>
    <w:rsid w:val="6E5C0C37"/>
    <w:rsid w:val="6F5606EC"/>
    <w:rsid w:val="6F752021"/>
    <w:rsid w:val="6F7E03CC"/>
    <w:rsid w:val="701D3E71"/>
    <w:rsid w:val="719217F2"/>
    <w:rsid w:val="71AB1F93"/>
    <w:rsid w:val="7273700F"/>
    <w:rsid w:val="72975BAB"/>
    <w:rsid w:val="72AA7CFF"/>
    <w:rsid w:val="730A1A8A"/>
    <w:rsid w:val="73E57706"/>
    <w:rsid w:val="742C4E6F"/>
    <w:rsid w:val="753947D5"/>
    <w:rsid w:val="76EE09BF"/>
    <w:rsid w:val="7763270E"/>
    <w:rsid w:val="77E617D9"/>
    <w:rsid w:val="78C1440E"/>
    <w:rsid w:val="79446C3A"/>
    <w:rsid w:val="798C1B9A"/>
    <w:rsid w:val="798F573D"/>
    <w:rsid w:val="79AF255F"/>
    <w:rsid w:val="7B4864F5"/>
    <w:rsid w:val="7C327466"/>
    <w:rsid w:val="7C5B66FF"/>
    <w:rsid w:val="7C667A70"/>
    <w:rsid w:val="7C9A3815"/>
    <w:rsid w:val="7CC9547F"/>
    <w:rsid w:val="7CD940DD"/>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1982</Words>
  <Characters>2060</Characters>
  <Lines>36</Lines>
  <Paragraphs>43</Paragraphs>
  <TotalTime>3</TotalTime>
  <ScaleCrop>false</ScaleCrop>
  <LinksUpToDate>false</LinksUpToDate>
  <CharactersWithSpaces>2128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刘茂杰</cp:lastModifiedBy>
  <cp:lastPrinted>2024-05-21T08:29:00Z</cp:lastPrinted>
  <dcterms:modified xsi:type="dcterms:W3CDTF">2026-03-01T09:42:59Z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F49FF1F36A444F319C058ED4F10659AA</vt:lpwstr>
  </property>
  <property fmtid="{D5CDD505-2E9C-101B-9397-08002B2CF9AE}" pid="4" name="KSOTemplateDocerSaveRecord">
    <vt:lpwstr>eyJoZGlkIjoiMmU1ZTY4ZDc4ZDBjZmFiZGQwZTg3YjM3YzM0MzEyYzAiLCJ1c2VySWQiOiIxMDU1NzMzOTg0In0=</vt:lpwstr>
  </property>
</Properties>
</file>